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D38CC" w14:textId="148363AE" w:rsidR="00A7664E" w:rsidRPr="007D7A07" w:rsidRDefault="00A7664E" w:rsidP="00A7664E">
      <w:pPr>
        <w:pStyle w:val="Titolo1"/>
        <w:rPr>
          <w:color w:val="FF0000"/>
          <w:sz w:val="24"/>
          <w:szCs w:val="24"/>
        </w:rPr>
      </w:pPr>
      <w:bookmarkStart w:id="0" w:name="_Toc494708568"/>
      <w:bookmarkStart w:id="1" w:name="_Toc102982358"/>
      <w:bookmarkStart w:id="2" w:name="_Toc102982640"/>
      <w:bookmarkStart w:id="3" w:name="_Toc117686489"/>
      <w:r w:rsidRPr="007D7A07">
        <w:rPr>
          <w:color w:val="FF0000"/>
          <w:sz w:val="24"/>
          <w:szCs w:val="24"/>
        </w:rPr>
        <w:t xml:space="preserve">Allegato </w:t>
      </w:r>
      <w:r w:rsidR="00F325EE">
        <w:rPr>
          <w:color w:val="FF0000"/>
          <w:sz w:val="24"/>
          <w:szCs w:val="24"/>
        </w:rPr>
        <w:t>D</w:t>
      </w:r>
      <w:r w:rsidRPr="007D7A07">
        <w:rPr>
          <w:noProof/>
          <w:color w:val="FF0000"/>
          <w:sz w:val="24"/>
          <w:szCs w:val="24"/>
        </w:rPr>
        <w:t xml:space="preserve"> - CODICE DI ETICA PROFESSIONALE RE/MAX EUROPE</w:t>
      </w:r>
      <w:bookmarkEnd w:id="0"/>
      <w:bookmarkEnd w:id="1"/>
      <w:bookmarkEnd w:id="2"/>
      <w:bookmarkEnd w:id="3"/>
      <w:r w:rsidRPr="007D7A07">
        <w:rPr>
          <w:noProof/>
          <w:color w:val="FF0000"/>
          <w:sz w:val="24"/>
          <w:szCs w:val="24"/>
        </w:rPr>
        <w:t xml:space="preserve">                            </w:t>
      </w:r>
    </w:p>
    <w:p w14:paraId="3B58BD6E" w14:textId="77777777" w:rsidR="00A7664E" w:rsidRDefault="00A7664E" w:rsidP="00A7664E">
      <w:pPr>
        <w:tabs>
          <w:tab w:val="left" w:pos="5904"/>
        </w:tabs>
        <w:jc w:val="center"/>
        <w:rPr>
          <w:rFonts w:ascii="Arial" w:hAnsi="Arial"/>
          <w:b/>
          <w:sz w:val="20"/>
        </w:rPr>
      </w:pPr>
    </w:p>
    <w:p w14:paraId="5667FE33" w14:textId="77777777" w:rsidR="00A7664E" w:rsidRPr="00D10020" w:rsidRDefault="00A7664E" w:rsidP="00A7664E">
      <w:pPr>
        <w:jc w:val="both"/>
        <w:rPr>
          <w:rFonts w:ascii="Arial" w:hAnsi="Arial"/>
          <w:color w:val="000000"/>
          <w:sz w:val="20"/>
        </w:rPr>
      </w:pPr>
    </w:p>
    <w:p w14:paraId="6E8FD12D" w14:textId="77777777" w:rsidR="00A7664E" w:rsidRPr="007D7A07" w:rsidRDefault="00A7664E" w:rsidP="00A7664E">
      <w:pPr>
        <w:tabs>
          <w:tab w:val="left" w:pos="3119"/>
          <w:tab w:val="left" w:pos="3312"/>
          <w:tab w:val="left" w:pos="3744"/>
          <w:tab w:val="left" w:pos="4464"/>
        </w:tabs>
        <w:spacing w:after="240"/>
        <w:ind w:right="-851"/>
        <w:jc w:val="both"/>
        <w:rPr>
          <w:rFonts w:ascii="Arial" w:hAnsi="Arial" w:cs="Arial"/>
          <w:b/>
          <w:bCs/>
          <w:color w:val="FF0000"/>
          <w:szCs w:val="24"/>
        </w:rPr>
      </w:pPr>
      <w:r w:rsidRPr="007D7A07">
        <w:rPr>
          <w:rFonts w:ascii="Arial" w:hAnsi="Arial" w:cs="Arial"/>
          <w:b/>
          <w:bCs/>
          <w:color w:val="FF0000"/>
          <w:szCs w:val="24"/>
        </w:rPr>
        <w:t>Premessa</w:t>
      </w:r>
    </w:p>
    <w:p w14:paraId="1E58A5B5" w14:textId="77777777" w:rsidR="00A7664E" w:rsidRPr="004D5076" w:rsidRDefault="00A7664E" w:rsidP="00A7664E">
      <w:pPr>
        <w:spacing w:after="240"/>
        <w:jc w:val="both"/>
        <w:rPr>
          <w:rFonts w:ascii="Arial" w:hAnsi="Arial"/>
          <w:i/>
          <w:sz w:val="20"/>
        </w:rPr>
      </w:pPr>
      <w:r w:rsidRPr="008F0130">
        <w:rPr>
          <w:rFonts w:ascii="Arial" w:hAnsi="Arial"/>
          <w:i/>
          <w:sz w:val="20"/>
        </w:rPr>
        <w:t xml:space="preserve">Il presente Codice di Etica Professionale è stato predisposto e adottato da RE/MAX Europe e RE/MAX Italia con lo scopo di promuovere da parte degli Affiliati RE/MAX lo svolgimento </w:t>
      </w:r>
      <w:r w:rsidRPr="004D5076">
        <w:rPr>
          <w:rFonts w:ascii="Arial" w:hAnsi="Arial"/>
          <w:i/>
          <w:sz w:val="20"/>
        </w:rPr>
        <w:t>della loro attività in campo immobiliare secondo i canoni dell'etica professionale. Tutti i Regional Director, i Broker e i Consulenti immobiliari di RE/MAX (collettivamente, gli "Affiliati RE/MAX") sono vincolati all’osservanza delle disposizioni del presente Codice di Etica Professionale e sono tenuti a conformarsi a tali disposizioni, nonché allo spirito del presente Codice di Etica Professionale. Il Codice di Etica Professionale disciplina il comportamento degli Affiliati RE/MAX nelle transazioni in genere, vale a dire nelle trattative con i Clienti e altresì nei rapporti con gli altri Agenti Immobiliari, ivi compresi gli altri Affiliati di RE/MAX ("Professionisti Immobiliari"). RE/MAX Europe si augura che il presente Codice di Etica Professionale possa servire da guida agli Affiliati RE/MAX affinché i medesimi operino in modo tale da accrescere ulteriormente il prestigio dell'organizzazione RE/MAX, facendo in modo che RE/MAX appaia sempre al pubblico e agli altri operatori del settore come l'organizzazione</w:t>
      </w:r>
      <w:r>
        <w:rPr>
          <w:rFonts w:ascii="Arial" w:hAnsi="Arial"/>
          <w:i/>
          <w:sz w:val="20"/>
        </w:rPr>
        <w:t xml:space="preserve"> </w:t>
      </w:r>
      <w:r w:rsidRPr="004D5076">
        <w:rPr>
          <w:rFonts w:ascii="Arial" w:hAnsi="Arial"/>
          <w:i/>
          <w:sz w:val="20"/>
        </w:rPr>
        <w:t>più seria, professionale, specializzata, ricca di esperienza e di successo del settore immobiliare.</w:t>
      </w:r>
    </w:p>
    <w:p w14:paraId="49D9DC0E"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1</w:t>
      </w:r>
      <w:r w:rsidRPr="004D5076">
        <w:rPr>
          <w:rFonts w:ascii="Arial" w:hAnsi="Arial"/>
          <w:sz w:val="20"/>
        </w:rPr>
        <w:t xml:space="preserve"> Gli Afﬁliati RE/MAX dovranno mantenersi scrupolosamente aggiornati relativamente a tutte le questioni di rilievo che interessano il settore immobiliare nel territorio (città, regione e paese) in cui operano.</w:t>
      </w:r>
    </w:p>
    <w:p w14:paraId="45DBF3FB"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2</w:t>
      </w:r>
      <w:r w:rsidRPr="004D5076">
        <w:rPr>
          <w:rFonts w:ascii="Arial" w:hAnsi="Arial"/>
          <w:sz w:val="20"/>
        </w:rPr>
        <w:t xml:space="preserve"> Gli Afﬁliati RE/MAX dovranno conoscere tutte le leggi, ordinanze, norme, regolamenti, usi locali, prescrizioni e procedure che riguardano il settore immobiliare nel territorio (città, regione e paese) in cui operano, inclusa, altresì, la legge contro la concorrenza sleale. </w:t>
      </w:r>
    </w:p>
    <w:p w14:paraId="222BB76E"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3</w:t>
      </w:r>
      <w:r w:rsidRPr="004D5076">
        <w:rPr>
          <w:rFonts w:ascii="Arial" w:hAnsi="Arial"/>
          <w:sz w:val="20"/>
        </w:rPr>
        <w:t xml:space="preserve"> Gli Afﬁliati RE/MAX sono tenuti ad aggiornarsi regolarmente mediante la partecipazione ad appositi corsi didattici e/o informativi per quanto concerne le tecnologie, gli strumenti, le nozioni tecniche e ogni altro aspetto concernente la loro attività di Professionisti Immobiliari, al ﬁne di assicurare sempre alla clientela un’eccellente preparazione professionale. </w:t>
      </w:r>
    </w:p>
    <w:p w14:paraId="0228C93C"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4</w:t>
      </w:r>
      <w:r w:rsidRPr="004D5076">
        <w:rPr>
          <w:rFonts w:ascii="Arial" w:hAnsi="Arial"/>
          <w:sz w:val="20"/>
        </w:rPr>
        <w:t xml:space="preserve"> Gli Afﬁliati RE/MAX eviteranno ogni eventuale comportamento, quand’anche tenuto abitualmente da altri Professionisti Immobiliari della loro comunità, che sia tale da recare danno alla clientela o procurare discredito alla professione del mediatore immobiliare. In linea con questa disposizione, gli Afﬁliati RE/MAX dovranno sempre adoperarsi per addivenire ad una soluzione bonaria di eventuali controversie che dovessero insorgere nell’esercizio della loro professione, ricorrendo alle vie legali solo se necessario o inevitabile e, solo in caso di fallimento degli altri metodi di risoluzione delle controversie, alternativamente percorribili.</w:t>
      </w:r>
    </w:p>
    <w:p w14:paraId="71BCC734"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5</w:t>
      </w:r>
      <w:r w:rsidRPr="004D5076">
        <w:rPr>
          <w:rFonts w:ascii="Arial" w:hAnsi="Arial"/>
          <w:sz w:val="20"/>
        </w:rPr>
        <w:t xml:space="preserve"> Nessun Afﬁliato RE/MAX si servirà di mezzi sleali per avvantaggiarsi in qualche modo a scapito di altri Professionisti Immobiliari. </w:t>
      </w:r>
    </w:p>
    <w:p w14:paraId="72330FE0"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6</w:t>
      </w:r>
      <w:r w:rsidRPr="004D5076">
        <w:rPr>
          <w:rFonts w:ascii="Arial" w:hAnsi="Arial"/>
          <w:sz w:val="20"/>
        </w:rPr>
        <w:t xml:space="preserve"> Nessun Affiliato RE/MAX dissuaderà, rallenterà o impedirà a un altro Professionista Immobiliare di mostrare un immobile a un potenziale Acquirente.</w:t>
      </w:r>
    </w:p>
    <w:p w14:paraId="2BF4EA34"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7</w:t>
      </w:r>
      <w:r w:rsidRPr="004D5076">
        <w:rPr>
          <w:rFonts w:ascii="Arial" w:hAnsi="Arial"/>
          <w:sz w:val="20"/>
        </w:rPr>
        <w:t xml:space="preserve"> Nello svolgimento della propria attività, gli Afﬁliati RE/MAX faranno il possibile per evitare le controversie con altri Professionisti Immobiliari. </w:t>
      </w:r>
    </w:p>
    <w:p w14:paraId="6DC9A108" w14:textId="77777777" w:rsidR="00A7664E" w:rsidRPr="004D5076" w:rsidRDefault="00A7664E" w:rsidP="00A7664E">
      <w:pPr>
        <w:spacing w:after="240"/>
        <w:jc w:val="both"/>
        <w:rPr>
          <w:rFonts w:ascii="Arial" w:hAnsi="Arial"/>
          <w:b/>
          <w:sz w:val="20"/>
        </w:rPr>
      </w:pPr>
      <w:r w:rsidRPr="004D5076">
        <w:rPr>
          <w:rFonts w:ascii="Arial" w:hAnsi="Arial"/>
          <w:i/>
          <w:sz w:val="20"/>
          <w:u w:val="single"/>
        </w:rPr>
        <w:t>Articolo 8</w:t>
      </w:r>
      <w:r w:rsidRPr="004D5076">
        <w:rPr>
          <w:rFonts w:ascii="Arial" w:hAnsi="Arial"/>
          <w:sz w:val="20"/>
        </w:rPr>
        <w:t xml:space="preserve"> Gli Afﬁliati RE/MAX, nello svolgimento della propria attività, eviteranno in tutti i modi di criticare pubblicamente l’operato di un altro Professionista Immobiliare e altresì di dispensare opinioni di sorta sulle operazioni di un altro Professionista Immobiliare. Ove richiesto, l’Afﬁliato RE/MAX potrà far conoscere il proprio pensiero in proposito, usando nella circostanza l’equilibrio e l’obbiettività necessari e la massima correttezza professionale. </w:t>
      </w:r>
    </w:p>
    <w:p w14:paraId="6B33AF6F"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9</w:t>
      </w:r>
      <w:r w:rsidRPr="004D5076">
        <w:rPr>
          <w:rFonts w:ascii="Arial" w:hAnsi="Arial"/>
          <w:sz w:val="20"/>
        </w:rPr>
        <w:t xml:space="preserve"> Gli Afﬁliati RE/MAX tuteleranno e favoriranno in ogni momento gli interessi dei propri Clienti, avendo cura di usare un comportamento corretto con tutte le parti coinvolte nella transazione. </w:t>
      </w:r>
    </w:p>
    <w:p w14:paraId="38DE1529"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10</w:t>
      </w:r>
      <w:r w:rsidRPr="004D5076">
        <w:rPr>
          <w:rFonts w:ascii="Arial" w:hAnsi="Arial"/>
          <w:sz w:val="20"/>
        </w:rPr>
        <w:t xml:space="preserve"> Nessun Afﬁliato RE/MAX trarrà in inganno alcun Cliente Venditore, Acquirente, Professionista Immobiliare ed ogni altro eventuale soggetto interessato alla transazione, ed eviterà comunque di usare comportamenti disonesti o fraudolenti nello svolgimento della propria attività. </w:t>
      </w:r>
    </w:p>
    <w:p w14:paraId="3ADE85A9" w14:textId="77777777" w:rsidR="00A7664E" w:rsidRPr="004D5076" w:rsidRDefault="00A7664E" w:rsidP="00A7664E">
      <w:pPr>
        <w:spacing w:after="240"/>
        <w:jc w:val="both"/>
        <w:rPr>
          <w:rFonts w:ascii="Arial" w:hAnsi="Arial"/>
          <w:sz w:val="20"/>
        </w:rPr>
      </w:pPr>
      <w:r w:rsidRPr="004D5076">
        <w:rPr>
          <w:rFonts w:ascii="Arial" w:hAnsi="Arial"/>
          <w:i/>
          <w:sz w:val="20"/>
          <w:u w:val="single"/>
        </w:rPr>
        <w:lastRenderedPageBreak/>
        <w:t>Articolo 11</w:t>
      </w:r>
      <w:r w:rsidRPr="004D5076">
        <w:rPr>
          <w:rFonts w:ascii="Arial" w:hAnsi="Arial"/>
          <w:sz w:val="20"/>
        </w:rPr>
        <w:t xml:space="preserve"> Tutti gli Afﬁliati RE/MAX eviteranno ogni esagerazione, travisamento o occultazione di fatti rilevanti relativi a qualunque immobile o transazione, e riveleranno tutti i difetti - a loro noti o che dovrebbero essere loro noti in considerazione della loro qualità di mediatori – che inﬂuiscono sostanzialmente sul valore dell’immobile o relativi alla effettiva destinazione d’uso dello stesso. Gli Afﬁliati RE/MAX non sono peraltro tenuti ad effettuare indagine alcuna a riguardo di eventuali vizi occulti dell’immobile oggetto di trattativa, né a prestare consulenze su questioni che esulano dalle proprie competenze.  </w:t>
      </w:r>
    </w:p>
    <w:p w14:paraId="05BA6DFA"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12</w:t>
      </w:r>
      <w:r w:rsidRPr="004D5076">
        <w:rPr>
          <w:rFonts w:ascii="Arial" w:hAnsi="Arial"/>
          <w:sz w:val="20"/>
        </w:rPr>
        <w:t xml:space="preserve"> Tutti gli Afﬁliati RE/MAX sono tenuti a fornire sempre informazioni veritiere e accurate nella propria pubblicità e nelle dichiarazioni al pubblico e a evitare ogni informazione atta a fuorviare o a trarre in inganno in qualche modo la clientela e il pubblico in genere. </w:t>
      </w:r>
    </w:p>
    <w:p w14:paraId="5C19D188"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13</w:t>
      </w:r>
      <w:r w:rsidRPr="004D5076">
        <w:rPr>
          <w:rFonts w:ascii="Arial" w:hAnsi="Arial"/>
          <w:sz w:val="20"/>
        </w:rPr>
        <w:t xml:space="preserve"> Nessun Afﬁliato RE/MAX si renderà direttamente Acquirente in qualsiasi forma, di un immobile di cui lui stesso detenga un incarico di mediazione, senza aver preventivamente reso nota la propria reale posizione al Cliente Venditore. L’obbligo descritto riguarda anche tutti i casi in cui l’acquisto venga effettuato tramite l’intervento dell’Afﬁliato, da un membro della sua famiglia, da società di proprietà dell’Afﬁliato o da un socio della medesima, o ancora da parte di una società di cui egli detenga una partecipazione rilevante. Nell’occasione della vendita di un immobile di sua proprietà o relativamente al quale egli abbia un interesse, l’Afﬁliato RE/MAX dovrà senza indugio far presente la situazione all’Acquirente. </w:t>
      </w:r>
    </w:p>
    <w:p w14:paraId="658833B5"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14</w:t>
      </w:r>
      <w:r w:rsidRPr="004D5076">
        <w:rPr>
          <w:rFonts w:ascii="Arial" w:hAnsi="Arial"/>
          <w:sz w:val="20"/>
        </w:rPr>
        <w:t xml:space="preserve"> Nessun Afﬁliato RE/MAX raccomanderà o suggerirà ad un Cliente o ad un Acquirente il ricorso ai servizi di un’altra organizzazione o società in cui il medesimo abbia un interesse ﬁnanziario o una qualche partecipazione, senza rendere noto tale interesse all’atto della raccomandazione o del suggerimento. </w:t>
      </w:r>
    </w:p>
    <w:p w14:paraId="353496C6"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15</w:t>
      </w:r>
      <w:r w:rsidRPr="004D5076">
        <w:rPr>
          <w:rFonts w:ascii="Arial" w:hAnsi="Arial"/>
          <w:sz w:val="20"/>
        </w:rPr>
        <w:t xml:space="preserve"> Tutti gli Afﬁliati RE/MAX raccomanderanno ai loro Clienti di consultare un legale quando lo reputeranno necessario al ﬁne di una migliore tutela degli interessi degli stessi Clienti. </w:t>
      </w:r>
    </w:p>
    <w:p w14:paraId="3D88F29C"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16</w:t>
      </w:r>
      <w:r w:rsidRPr="004D5076">
        <w:rPr>
          <w:rFonts w:ascii="Arial" w:hAnsi="Arial"/>
          <w:sz w:val="20"/>
        </w:rPr>
        <w:t xml:space="preserve"> Gli Afﬁliati RE/MAX, nello svolgimento della loro attività e nei rapporti con i Clienti, eviteranno qualsiasi discriminazione per motivi di etnia, colore della pelle, religione, sesso, handicap, orientamento sessuale, stato familiare e nazionalità. Gli Afﬁliati RE/MAX eviteranno inoltre di partecipare in qualsiasi modo a programmi o accordi che prevedano discriminazioni nei confronti di una o più persone sulla base dell’etnia, del colore della pelle, della religione, dell’orientamento sessuale, del sesso, degli handicap, dello stato familiare o della nazionalità. </w:t>
      </w:r>
    </w:p>
    <w:p w14:paraId="49D02BDB"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17</w:t>
      </w:r>
      <w:r w:rsidRPr="004D5076">
        <w:rPr>
          <w:rFonts w:ascii="Arial" w:hAnsi="Arial"/>
          <w:sz w:val="20"/>
        </w:rPr>
        <w:t xml:space="preserve"> Ogni Afﬁliato RE/MAX fornirà come minimo il servizio qualiﬁcato che il pubblico si aspetta generalmente di trovare nelle proprie trattative con un Professionista Immobiliare. Gli Afﬁliati RE/MAX eviteranno di esprimere pareri su questioni che esulano dalla loro competenza professionale. </w:t>
      </w:r>
    </w:p>
    <w:p w14:paraId="522F3A96"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18</w:t>
      </w:r>
      <w:r w:rsidRPr="004D5076">
        <w:rPr>
          <w:rFonts w:ascii="Arial" w:hAnsi="Arial"/>
          <w:sz w:val="20"/>
        </w:rPr>
        <w:t xml:space="preserve"> L’Afﬁliato RE/MAX che rappresenta l’Acquirente renderà noto tale rapporto, non appena se ne presenterà l’opportunità, al Professionista Immobiliare che rappresenta il Cliente Venditore.     </w:t>
      </w:r>
    </w:p>
    <w:p w14:paraId="78E77803"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19</w:t>
      </w:r>
      <w:r w:rsidRPr="004D5076">
        <w:rPr>
          <w:rFonts w:ascii="Arial" w:hAnsi="Arial"/>
          <w:sz w:val="20"/>
        </w:rPr>
        <w:t xml:space="preserve"> Riguardo a un immobile di cui non si possiede un incarico di mediazione, l’Afﬁliato RE/MAX che rappresenta l’Acquirente rivelerà tale rapporto al Cliente Venditore alla prima occasione possibile. </w:t>
      </w:r>
    </w:p>
    <w:p w14:paraId="62F3FE07"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20</w:t>
      </w:r>
      <w:r w:rsidRPr="004D5076">
        <w:rPr>
          <w:rFonts w:ascii="Arial" w:hAnsi="Arial"/>
          <w:sz w:val="20"/>
        </w:rPr>
        <w:t xml:space="preserve"> L’Afﬁliato RE/MAX che rappresenta il Cliente Venditore di una proprietà renderà noto tale rapporto all’Acquirente alla prima occasione possibile. </w:t>
      </w:r>
    </w:p>
    <w:p w14:paraId="456544F5"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21</w:t>
      </w:r>
      <w:r w:rsidRPr="004D5076">
        <w:rPr>
          <w:rFonts w:ascii="Arial" w:hAnsi="Arial"/>
          <w:sz w:val="20"/>
        </w:rPr>
        <w:t xml:space="preserve"> Gli Afﬁliati RE/MAX, ﬁno alla conclusione di una transazione, sottoporranno al Cliente Venditore tutte le offerte di acquisto che saranno loro pervenute, e ciò quanto prima possibile e in modo obiettivo e imparziale. </w:t>
      </w:r>
    </w:p>
    <w:p w14:paraId="591352DA"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22</w:t>
      </w:r>
      <w:r w:rsidRPr="004D5076">
        <w:rPr>
          <w:rFonts w:ascii="Arial" w:hAnsi="Arial"/>
          <w:sz w:val="20"/>
        </w:rPr>
        <w:t xml:space="preserve"> Gli Afﬁliati RE/MAX renderanno nota l’esistenza di una offerta accettata ad ogni Mediatore, Agente o Consulente Immobiliare che chiederà la loro collaborazione. </w:t>
      </w:r>
    </w:p>
    <w:p w14:paraId="555E6BF5"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23</w:t>
      </w:r>
      <w:r w:rsidRPr="004D5076">
        <w:rPr>
          <w:rFonts w:ascii="Arial" w:hAnsi="Arial"/>
          <w:sz w:val="20"/>
        </w:rPr>
        <w:t xml:space="preserve"> Gli Afﬁliati RE/MAX eviteranno ogni accordo ﬁnalizzato al conseguimento di un compenso per la propria attività da più di una delle parti interessate alla transazione, se tutte le parti non ne siano pienamente al corrente. </w:t>
      </w:r>
    </w:p>
    <w:p w14:paraId="22606C06"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24</w:t>
      </w:r>
      <w:r w:rsidRPr="004D5076">
        <w:rPr>
          <w:rFonts w:ascii="Arial" w:hAnsi="Arial"/>
          <w:sz w:val="20"/>
        </w:rPr>
        <w:t xml:space="preserve"> Nell’ipotesi in cui gli Afﬁliati RE/MAX, nello svolgimento della loro attività di mediazione, dovessero tenere in custodia somme per conto dei propri Clienti, gli Afﬁliati RE/MAX dovranno attivare, presso un Istituto Bancario, un apposito conto corrente, ove dovranno depositare dette somme. </w:t>
      </w:r>
    </w:p>
    <w:p w14:paraId="681CE9BC" w14:textId="77777777" w:rsidR="00A7664E" w:rsidRPr="004D5076" w:rsidRDefault="00A7664E" w:rsidP="00A7664E">
      <w:pPr>
        <w:spacing w:after="240"/>
        <w:jc w:val="both"/>
        <w:rPr>
          <w:rFonts w:ascii="Arial" w:hAnsi="Arial"/>
          <w:sz w:val="20"/>
        </w:rPr>
      </w:pPr>
      <w:r w:rsidRPr="004D5076">
        <w:rPr>
          <w:rFonts w:ascii="Arial" w:hAnsi="Arial"/>
          <w:i/>
          <w:sz w:val="20"/>
          <w:u w:val="single"/>
        </w:rPr>
        <w:lastRenderedPageBreak/>
        <w:t xml:space="preserve">Articolo 25 </w:t>
      </w:r>
      <w:r w:rsidRPr="004D5076">
        <w:rPr>
          <w:rFonts w:ascii="Arial" w:hAnsi="Arial"/>
          <w:sz w:val="20"/>
        </w:rPr>
        <w:t xml:space="preserve">Nessun Afﬁliato RE/MAX pubblicizzerà o permetterà che persone alle proprie dipendenze o a lui afﬁliate pubblicizzino immobili, di cui sia stato loro afﬁdato incarico di vendita/locazione, senza indicare il nome dell’Agenzia RE/MAX che si occupa dell’operazione. </w:t>
      </w:r>
    </w:p>
    <w:p w14:paraId="383FBD0B"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26</w:t>
      </w:r>
      <w:r w:rsidRPr="004D5076">
        <w:rPr>
          <w:rFonts w:ascii="Arial" w:hAnsi="Arial"/>
          <w:sz w:val="20"/>
        </w:rPr>
        <w:t xml:space="preserve"> Gli Afﬁliati RE/MAX eviteranno di pubblicizzare la vendita, locazione, etc. di un immobile, senza aver preventivamente ottenuto l’autorizzazione del proprietario interessato. </w:t>
      </w:r>
    </w:p>
    <w:p w14:paraId="0044307B"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27</w:t>
      </w:r>
      <w:r w:rsidRPr="004D5076">
        <w:rPr>
          <w:rFonts w:ascii="Arial" w:hAnsi="Arial"/>
          <w:sz w:val="20"/>
        </w:rPr>
        <w:t xml:space="preserve"> Solo se l’Afﬁliato RE/MAX è il Mediatore, l’Agente o il Consulente Immobiliare incaricato della vendita, il medesimo potrà sostenere di aver “venduto” l’immobile, ciò anche se la vendita avvenga grazie alla collaborazione di un altro Professionista Immobiliare. Nondimeno, al termine delle operazioni, il Mediatore, l’Agente o il Consulente Immobiliare incaricato non potrà vietare ai Mediatori, Agenti e Consulenti Immobiliari che hanno collaborato con successo all’operazione di far conoscere la propria “collaborazione”, “partecipazione” o “assistenza” al riguardo e di fare dichiarazioni in tal senso. </w:t>
      </w:r>
    </w:p>
    <w:p w14:paraId="53049E39"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28</w:t>
      </w:r>
      <w:r w:rsidRPr="004D5076">
        <w:rPr>
          <w:rFonts w:ascii="Arial" w:hAnsi="Arial"/>
          <w:sz w:val="20"/>
        </w:rPr>
        <w:t xml:space="preserve"> Gli Afﬁliati RE/MAX garantiranno, per quanto possibile, che tutti gli obblighi e gli impegni ﬁnanziari riguardanti le operazioni immobiliari abbiano forma scritta, laddove previsto autenticata da un notaio, esprimano esattamente la volontà delle parti e rispettino in ogni caso la normativa italiana. </w:t>
      </w:r>
    </w:p>
    <w:p w14:paraId="7336CBBE"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29</w:t>
      </w:r>
      <w:r w:rsidRPr="004D5076">
        <w:rPr>
          <w:rFonts w:ascii="Arial" w:hAnsi="Arial"/>
          <w:sz w:val="20"/>
        </w:rPr>
        <w:t xml:space="preserve"> Gli Afﬁliati RE/MAX faranno in modo che le parti dell’affare da loro trattato ricevano ogni volta copia completa, contenente la loro sottoscrizione, degli eventuali atti e/o documenti che avessero a sottoscrivere relativamente all’affare. </w:t>
      </w:r>
    </w:p>
    <w:p w14:paraId="18333ADA"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30</w:t>
      </w:r>
      <w:r w:rsidRPr="004D5076">
        <w:rPr>
          <w:rFonts w:ascii="Arial" w:hAnsi="Arial"/>
          <w:sz w:val="20"/>
        </w:rPr>
        <w:t xml:space="preserve"> Nelle transazioni effettuate in collaborazione, tutti i compensi dovuti in relazione ad una operazione dovranno essere corrisposti all’Agenzia del Professionista Immobiliare e non al singolo Professionista Immobiliare. </w:t>
      </w:r>
    </w:p>
    <w:p w14:paraId="0065765F" w14:textId="77777777" w:rsidR="00A7664E" w:rsidRPr="004D5076" w:rsidRDefault="00A7664E" w:rsidP="00A7664E">
      <w:pPr>
        <w:spacing w:after="240"/>
        <w:jc w:val="both"/>
        <w:rPr>
          <w:rFonts w:ascii="Arial" w:hAnsi="Arial"/>
          <w:sz w:val="20"/>
        </w:rPr>
      </w:pPr>
      <w:r w:rsidRPr="004D5076">
        <w:rPr>
          <w:rFonts w:ascii="Arial" w:hAnsi="Arial"/>
          <w:i/>
          <w:sz w:val="20"/>
          <w:u w:val="single"/>
        </w:rPr>
        <w:t xml:space="preserve">Articolo 31 </w:t>
      </w:r>
      <w:r w:rsidRPr="004D5076">
        <w:rPr>
          <w:rFonts w:ascii="Arial" w:hAnsi="Arial"/>
          <w:sz w:val="20"/>
        </w:rPr>
        <w:t xml:space="preserve">Le trattative relative ad un immobile acquisito in via esclusiva da un Professionista Immobiliare verranno effettuate con tale Professionista Immobiliare e non con il relativo proprietario, a meno che lo stesso Professionista Immobiliare non abbia acconsentito al riguardo. </w:t>
      </w:r>
    </w:p>
    <w:p w14:paraId="4F7ABE54"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32</w:t>
      </w:r>
      <w:r w:rsidRPr="004D5076">
        <w:rPr>
          <w:rFonts w:ascii="Arial" w:hAnsi="Arial"/>
          <w:sz w:val="20"/>
        </w:rPr>
        <w:t xml:space="preserve"> Gli Afﬁliati RE/MAX che operano come agenti esclusivi di un Cliente Venditore stabiliranno i termini e le condizioni per le offerte di collaborazione. Gli Agenti Immobiliari che collaboreranno non dovranno ritenere che l’offerta di collaborazione signiﬁchi riconoscimento automatico di un compenso. Il diritto al compenso, in una transazione effettuata in collaborazione, dovrà essere concordato con l’Agente immobiliare che collaborerà, prima che venga fatta un’offerta di acquisto dell’immobile. </w:t>
      </w:r>
    </w:p>
    <w:p w14:paraId="32E46F9D"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33</w:t>
      </w:r>
      <w:r w:rsidRPr="004D5076">
        <w:rPr>
          <w:rFonts w:ascii="Arial" w:hAnsi="Arial"/>
          <w:sz w:val="20"/>
        </w:rPr>
        <w:t xml:space="preserve"> L’Afﬁliato RE/MAX che ottiene informazioni da un Agente Immobiliare in merito ad un immobile del quale quest’ultimo detiene un incarico di vendita, non rivelerà tali informazioni ad altri Agenti Immobiliari, né richiederà la loro collaborazione senza il consenso dell’Agente Immobiliare detentore dell’incarico. </w:t>
      </w:r>
    </w:p>
    <w:p w14:paraId="009AACC3"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34</w:t>
      </w:r>
      <w:r w:rsidRPr="004D5076">
        <w:rPr>
          <w:rFonts w:ascii="Arial" w:hAnsi="Arial"/>
          <w:sz w:val="20"/>
        </w:rPr>
        <w:t xml:space="preserve"> Gli Afﬁliati RE/MAX potranno contattare i clienti di altri Professionisti Immobiliari al ﬁne di offrire, o di stipulare un contratto avente ad oggetto un servizio immobiliare diverso da quello fornito nella circostanza dai suddetti Professionisti Immobiliari.</w:t>
      </w:r>
    </w:p>
    <w:p w14:paraId="48E25655" w14:textId="77777777" w:rsidR="00A7664E" w:rsidRPr="004D5076" w:rsidRDefault="00A7664E" w:rsidP="00A7664E">
      <w:pPr>
        <w:jc w:val="both"/>
        <w:rPr>
          <w:rFonts w:ascii="Arial" w:hAnsi="Arial"/>
          <w:sz w:val="20"/>
        </w:rPr>
      </w:pPr>
      <w:r w:rsidRPr="004D5076">
        <w:rPr>
          <w:rFonts w:ascii="Arial" w:hAnsi="Arial"/>
          <w:i/>
          <w:sz w:val="20"/>
          <w:u w:val="single"/>
        </w:rPr>
        <w:t>Articolo 35</w:t>
      </w:r>
      <w:r w:rsidRPr="004D5076">
        <w:rPr>
          <w:rFonts w:ascii="Arial" w:hAnsi="Arial"/>
          <w:sz w:val="20"/>
        </w:rPr>
        <w:t xml:space="preserve"> Nessun Afﬁliato RE/MAX si adopererà per acquisire un incarico relativamente ad immobili all’epoca già acquisiti in via esclusiva da un altro Professionista Immobiliare. Ciò non impedirà all’Afﬁliato RE/MAX di acquisire un proprio incarico per tali immobili dopo la scadenza di quello già in atto. Ove l’Agente </w:t>
      </w:r>
    </w:p>
    <w:p w14:paraId="2E16DC23" w14:textId="77777777" w:rsidR="00A7664E" w:rsidRPr="004D5076" w:rsidRDefault="00A7664E" w:rsidP="00A7664E">
      <w:pPr>
        <w:spacing w:after="240"/>
        <w:jc w:val="both"/>
        <w:rPr>
          <w:rFonts w:ascii="Arial" w:hAnsi="Arial"/>
          <w:sz w:val="20"/>
        </w:rPr>
      </w:pPr>
      <w:r w:rsidRPr="004D5076">
        <w:rPr>
          <w:rFonts w:ascii="Arial" w:hAnsi="Arial"/>
          <w:sz w:val="20"/>
        </w:rPr>
        <w:t xml:space="preserve">Immobiliare incaricato riﬁuti di rivelare la data di scadenza e le caratteristiche delle acquisizioni, l’Afﬁliato RE/MAX potrà contattare il Cliente Venditore dell’immobile onde ottenere direttamente tali informazioni in vista di un futuro incarico o anche di un possibile incarico immediato con effetto peraltro dalla scadenza di quello già in atto. </w:t>
      </w:r>
    </w:p>
    <w:p w14:paraId="3E08072D"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36</w:t>
      </w:r>
      <w:r w:rsidRPr="004D5076">
        <w:rPr>
          <w:rFonts w:ascii="Arial" w:hAnsi="Arial"/>
          <w:sz w:val="20"/>
        </w:rPr>
        <w:t xml:space="preserve"> Se un Afﬁliato RE/MAX verrà contattato dal proprietario di un immobile in merito alla vendita di tale immobile, afﬁdato temporaneamente in esclusiva ad un altro Professionista Immobiliare e se l’Afﬁliato RE/MAX non avrà direttamente o indirettamente iniziato la trattativa, il medesimo potrà trattare le condizioni per l’ottenimento di un incarico di vendita futuro che potrà essere perfezionato solo quando il rapporto in essere con il concorrente sarà effettivamente concluso di fatto e di diritto. </w:t>
      </w:r>
    </w:p>
    <w:p w14:paraId="550828BB" w14:textId="77777777" w:rsidR="00A7664E" w:rsidRPr="004D5076" w:rsidRDefault="00A7664E" w:rsidP="00A7664E">
      <w:pPr>
        <w:spacing w:after="240"/>
        <w:jc w:val="both"/>
        <w:rPr>
          <w:rFonts w:ascii="Arial" w:hAnsi="Arial"/>
          <w:sz w:val="20"/>
        </w:rPr>
      </w:pPr>
      <w:r w:rsidRPr="004D5076">
        <w:rPr>
          <w:rFonts w:ascii="Arial" w:hAnsi="Arial"/>
          <w:i/>
          <w:sz w:val="20"/>
          <w:u w:val="single"/>
        </w:rPr>
        <w:t>Articolo 37</w:t>
      </w:r>
      <w:r w:rsidRPr="004D5076">
        <w:rPr>
          <w:rFonts w:ascii="Arial" w:hAnsi="Arial"/>
          <w:sz w:val="20"/>
        </w:rPr>
        <w:t xml:space="preserve"> Nessun Afﬁliato RE/MAX ricercherà come clienti, di persona o per telefono, proprietari di immobili relativamente ai quali egli sappia abbiano conferito incarico in esclusiva ad un altro Professionista Immobiliare. </w:t>
      </w:r>
    </w:p>
    <w:p w14:paraId="350F708A" w14:textId="77777777" w:rsidR="00A7664E" w:rsidRPr="004D5076" w:rsidRDefault="00A7664E" w:rsidP="00A7664E">
      <w:pPr>
        <w:spacing w:after="240"/>
        <w:jc w:val="both"/>
        <w:rPr>
          <w:rFonts w:ascii="Arial" w:hAnsi="Arial"/>
          <w:sz w:val="20"/>
        </w:rPr>
      </w:pPr>
      <w:r w:rsidRPr="004D5076">
        <w:rPr>
          <w:rFonts w:ascii="Arial" w:hAnsi="Arial"/>
          <w:i/>
          <w:sz w:val="20"/>
          <w:u w:val="single"/>
        </w:rPr>
        <w:lastRenderedPageBreak/>
        <w:t>Articolo 38</w:t>
      </w:r>
      <w:r w:rsidRPr="004D5076">
        <w:rPr>
          <w:rFonts w:ascii="Arial" w:hAnsi="Arial"/>
          <w:sz w:val="20"/>
        </w:rPr>
        <w:t xml:space="preserve"> Nessun Afﬁliato RE/MAX distribuirà pubblicità per posta o invierà altri inviti in forma scritta a proprietari di immobili che siano stati acquisiti in esclusiva da un altro Professionista Immobiliare, se gli inviti stessi, anziché far parte di un mailing generico, sono speciﬁcatamente rivolti ai proprietari di immobili acquisiti in esclusiva da un altro Professionista Immobiliare. </w:t>
      </w:r>
    </w:p>
    <w:p w14:paraId="2C5D3979" w14:textId="77777777" w:rsidR="00A7664E" w:rsidRPr="004D5076" w:rsidRDefault="00A7664E" w:rsidP="00A7664E">
      <w:pPr>
        <w:spacing w:after="240"/>
        <w:jc w:val="both"/>
        <w:rPr>
          <w:rFonts w:ascii="Arial" w:hAnsi="Arial"/>
          <w:i/>
          <w:sz w:val="20"/>
        </w:rPr>
      </w:pPr>
      <w:r w:rsidRPr="004D5076">
        <w:rPr>
          <w:rFonts w:ascii="Arial" w:hAnsi="Arial"/>
          <w:i/>
          <w:sz w:val="20"/>
          <w:u w:val="single"/>
        </w:rPr>
        <w:t>Articolo 39</w:t>
      </w:r>
      <w:r w:rsidRPr="004D5076">
        <w:rPr>
          <w:rFonts w:ascii="Arial" w:hAnsi="Arial"/>
          <w:sz w:val="20"/>
        </w:rPr>
        <w:t xml:space="preserve"> Prima di accettare l’acquisizione di un incarico, gli Afﬁliati RE/MAX sono tenuti a richiedere al Cliente venditore interessato assicurazioni in ordine al fatto che l’immobile non sia oggetto di un accordo di acquisizione in esclusiva in atto.</w:t>
      </w:r>
    </w:p>
    <w:p w14:paraId="0F729A8C" w14:textId="77777777" w:rsidR="00A7664E" w:rsidRPr="004D5076" w:rsidRDefault="00A7664E" w:rsidP="00A7664E">
      <w:pPr>
        <w:jc w:val="both"/>
        <w:rPr>
          <w:rFonts w:ascii="Arial" w:hAnsi="Arial"/>
          <w:i/>
          <w:sz w:val="20"/>
        </w:rPr>
      </w:pPr>
      <w:r w:rsidRPr="004D5076">
        <w:rPr>
          <w:rFonts w:ascii="Arial" w:hAnsi="Arial"/>
          <w:i/>
          <w:sz w:val="20"/>
        </w:rPr>
        <w:t xml:space="preserve">Le violazioni del Codice di Etica Professionale saranno trattate da RE/MAX International, RE/MAX Europe, e/o da RE/MAX nel modo ritenuto più opportuno, agendo con equità e ragionevolezza. </w:t>
      </w:r>
    </w:p>
    <w:p w14:paraId="3A9F9A31" w14:textId="77777777" w:rsidR="00A7664E" w:rsidRPr="004D5076" w:rsidRDefault="00A7664E" w:rsidP="00A7664E">
      <w:pPr>
        <w:jc w:val="both"/>
        <w:rPr>
          <w:rFonts w:ascii="Arial" w:hAnsi="Arial"/>
          <w:i/>
          <w:sz w:val="20"/>
        </w:rPr>
      </w:pPr>
      <w:r w:rsidRPr="004D5076">
        <w:rPr>
          <w:rFonts w:ascii="Arial" w:hAnsi="Arial"/>
          <w:i/>
          <w:sz w:val="20"/>
        </w:rPr>
        <w:tab/>
      </w:r>
    </w:p>
    <w:p w14:paraId="17EB1F86" w14:textId="77777777" w:rsidR="00A7664E" w:rsidRPr="004D5076" w:rsidRDefault="00A7664E" w:rsidP="00A7664E">
      <w:pPr>
        <w:jc w:val="both"/>
        <w:rPr>
          <w:rFonts w:ascii="Arial" w:hAnsi="Arial"/>
          <w:i/>
          <w:sz w:val="20"/>
        </w:rPr>
      </w:pPr>
      <w:r w:rsidRPr="004D5076">
        <w:rPr>
          <w:rFonts w:ascii="Arial" w:hAnsi="Arial"/>
          <w:i/>
          <w:sz w:val="20"/>
        </w:rPr>
        <w:t xml:space="preserve">Le contravvenzioni al presente Codice di Etica Professionale potranno in alcuni casi rappresentare una contemporanea violazione da parte dell’Affiliato dei propri obblighi contrattuali e comportare di conseguenza l’applicazione nei suoi confronti delle sanzioni relative, sino all’allontanamento dell'Affiliato   dall'organizzazione RE/MAX.  </w:t>
      </w:r>
    </w:p>
    <w:p w14:paraId="3225035D" w14:textId="77777777" w:rsidR="00A7664E" w:rsidRPr="004D5076" w:rsidRDefault="00A7664E" w:rsidP="00A7664E">
      <w:pPr>
        <w:ind w:firstLine="708"/>
        <w:jc w:val="both"/>
        <w:rPr>
          <w:rFonts w:ascii="Arial" w:hAnsi="Arial"/>
          <w:i/>
          <w:sz w:val="20"/>
        </w:rPr>
      </w:pPr>
    </w:p>
    <w:p w14:paraId="50FEDCA7" w14:textId="77777777" w:rsidR="00A7664E" w:rsidRPr="004D5076" w:rsidRDefault="00A7664E" w:rsidP="00A7664E">
      <w:pPr>
        <w:jc w:val="both"/>
        <w:rPr>
          <w:rFonts w:ascii="Arial" w:hAnsi="Arial"/>
          <w:sz w:val="20"/>
        </w:rPr>
      </w:pPr>
      <w:r w:rsidRPr="004D5076">
        <w:rPr>
          <w:rFonts w:ascii="Arial" w:hAnsi="Arial"/>
          <w:i/>
          <w:sz w:val="20"/>
        </w:rPr>
        <w:t>Le disposizioni del presente Codice di Etica Professionale rimangono evidentemente soggette alle leggi vigenti nel tempo. Pertanto, ove una disposizione del Codice medesimo risultasse nel tempo contraria ad una legge, ordinanza, norma o regolamento vigente, essa si considererà decaduta, trovando evidentemente applicazione la legge, l'ordinanza, la norma o il regolamento in questione. Il presente Codice di Etica Professionale potrà essere modificato di volta in volta da RE/MAX Europe. Il presente Codice di Etica Professionale potrà essere modificato anche da un Regional Director, con l'approvazione di RE/MAX Europe, per l'uso in una data Regione, in modo tale da renderlo conforme alle consuetudini e alle metodiche applicate dai Professionisti Immobiliari della Regione stessa. Il termine "Codice di Etica Professionale", così come viene usato in questo contesto, si riferirà sempre al Codice di Etica Professionale di RE/MAX Europe e alle relative modifiche di volta di volta introdotte.</w:t>
      </w:r>
    </w:p>
    <w:p w14:paraId="5C63D2A6" w14:textId="77777777" w:rsidR="00A7664E" w:rsidRPr="004D5076" w:rsidRDefault="00A7664E" w:rsidP="00A7664E">
      <w:pPr>
        <w:jc w:val="both"/>
        <w:rPr>
          <w:sz w:val="20"/>
        </w:rPr>
      </w:pPr>
      <w:r w:rsidRPr="004D5076">
        <w:rPr>
          <w:sz w:val="20"/>
        </w:rPr>
        <w:tab/>
      </w:r>
    </w:p>
    <w:p w14:paraId="7C951E4A" w14:textId="0860DFD6" w:rsidR="00A7664E" w:rsidRDefault="00A7664E" w:rsidP="00A7664E">
      <w:pPr>
        <w:jc w:val="both"/>
        <w:rPr>
          <w:rFonts w:ascii="Arial" w:hAnsi="Arial"/>
          <w:sz w:val="20"/>
        </w:rPr>
      </w:pPr>
      <w:r w:rsidRPr="004D5076">
        <w:rPr>
          <w:rFonts w:ascii="Arial" w:hAnsi="Arial"/>
          <w:sz w:val="20"/>
        </w:rPr>
        <w:t>Il sottoscritto conviene di conformarsi alle disposizioni specifiche, nonché allo spirito del Codice di Etica Professionale di RE/MAX Europe ed alle eventuali modifiche che fossero allo stesso apportate, così come il medesimo potrà essere di volta in volta modificato</w:t>
      </w:r>
      <w:r>
        <w:rPr>
          <w:noProof/>
        </w:rPr>
        <mc:AlternateContent>
          <mc:Choice Requires="wps">
            <w:drawing>
              <wp:anchor distT="0" distB="0" distL="114300" distR="114300" simplePos="0" relativeHeight="251660288" behindDoc="0" locked="0" layoutInCell="1" allowOverlap="1" wp14:anchorId="457694EC" wp14:editId="42DBE159">
                <wp:simplePos x="0" y="0"/>
                <wp:positionH relativeFrom="column">
                  <wp:posOffset>-2941955</wp:posOffset>
                </wp:positionH>
                <wp:positionV relativeFrom="paragraph">
                  <wp:posOffset>377190</wp:posOffset>
                </wp:positionV>
                <wp:extent cx="2400300" cy="228600"/>
                <wp:effectExtent l="0" t="0" r="0" b="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228600"/>
                        </a:xfrm>
                        <a:prstGeom prst="rect">
                          <a:avLst/>
                        </a:prstGeom>
                        <a:solidFill>
                          <a:srgbClr val="FFFFFF"/>
                        </a:solidFill>
                        <a:ln>
                          <a:noFill/>
                        </a:ln>
                      </wps:spPr>
                      <wps:txbx>
                        <w:txbxContent>
                          <w:p w14:paraId="26FAF362" w14:textId="77777777" w:rsidR="00A7664E" w:rsidRPr="008C0C54" w:rsidRDefault="00A7664E" w:rsidP="00A7664E">
                            <w:pPr>
                              <w:pStyle w:val="Testofumetto"/>
                              <w:rPr>
                                <w:rFonts w:ascii="Verdana" w:hAnsi="Verdana" w:cs="Times New Roman"/>
                                <w:sz w:val="18"/>
                                <w:szCs w:val="18"/>
                              </w:rPr>
                            </w:pPr>
                            <w:r w:rsidRPr="008C0C54">
                              <w:rPr>
                                <w:rFonts w:ascii="Verdana" w:hAnsi="Verdana" w:cs="Times New Roman"/>
                                <w:b/>
                                <w:bCs/>
                                <w:color w:val="000080"/>
                                <w:sz w:val="18"/>
                                <w:szCs w:val="18"/>
                              </w:rPr>
                              <w:t>Affiliato</w:t>
                            </w:r>
                            <w:r w:rsidRPr="008C0C54">
                              <w:rPr>
                                <w:rFonts w:ascii="Verdana" w:hAnsi="Verdana" w:cs="Times New Roman"/>
                                <w:sz w:val="18"/>
                                <w:szCs w:val="18"/>
                              </w:rPr>
                              <w:t xml:space="preserve"> </w:t>
                            </w:r>
                          </w:p>
                        </w:txbxContent>
                      </wps:txbx>
                      <wps:bodyPr rot="0" vert="horz" wrap="square" lIns="91440" tIns="4572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7694EC" id="_x0000_t202" coordsize="21600,21600" o:spt="202" path="m,l,21600r21600,l21600,xe">
                <v:stroke joinstyle="miter"/>
                <v:path gradientshapeok="t" o:connecttype="rect"/>
              </v:shapetype>
              <v:shape id="Casella di testo 2" o:spid="_x0000_s1026" type="#_x0000_t202" style="position:absolute;left:0;text-align:left;margin-left:-231.65pt;margin-top:29.7pt;width:189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" stroked="f">
                <v:textbox inset=",,,0">
                  <w:txbxContent>
                    <w:p w14:paraId="26FAF362" w14:textId="77777777" w:rsidR="00A7664E" w:rsidRPr="008C0C54" w:rsidRDefault="00A7664E" w:rsidP="00A7664E">
                      <w:pPr>
                        <w:pStyle w:val="Testofumetto"/>
                        <w:rPr>
                          <w:rFonts w:ascii="Verdana" w:hAnsi="Verdana" w:cs="Times New Roman"/>
                          <w:sz w:val="18"/>
                          <w:szCs w:val="18"/>
                        </w:rPr>
                      </w:pPr>
                      <w:r w:rsidRPr="008C0C54">
                        <w:rPr>
                          <w:rFonts w:ascii="Verdana" w:hAnsi="Verdana" w:cs="Times New Roman"/>
                          <w:b/>
                          <w:bCs/>
                          <w:color w:val="000080"/>
                          <w:sz w:val="18"/>
                          <w:szCs w:val="18"/>
                        </w:rPr>
                        <w:t>Affiliato</w:t>
                      </w:r>
                      <w:r w:rsidRPr="008C0C54">
                        <w:rPr>
                          <w:rFonts w:ascii="Verdana" w:hAnsi="Verdana" w:cs="Times New Roman"/>
                          <w:sz w:val="18"/>
                          <w:szCs w:val="18"/>
                        </w:rPr>
                        <w:t xml:space="preserve"> </w:t>
                      </w:r>
                    </w:p>
                  </w:txbxContent>
                </v:textbox>
              </v:shape>
            </w:pict>
          </mc:Fallback>
        </mc:AlternateContent>
      </w:r>
      <w:r>
        <w:rPr>
          <w:rFonts w:ascii="Arial" w:hAnsi="Arial"/>
          <w:sz w:val="20"/>
        </w:rPr>
        <w:t>.</w:t>
      </w:r>
    </w:p>
    <w:p w14:paraId="7FB803FA" w14:textId="77777777" w:rsidR="00A7664E" w:rsidRDefault="00A7664E" w:rsidP="00A7664E">
      <w:pPr>
        <w:jc w:val="both"/>
        <w:rPr>
          <w:rFonts w:ascii="Arial" w:hAnsi="Arial"/>
          <w:sz w:val="20"/>
        </w:rPr>
      </w:pPr>
    </w:p>
    <w:p w14:paraId="517D7AD7" w14:textId="77777777" w:rsidR="00A7664E" w:rsidRPr="002424D7" w:rsidRDefault="00A7664E" w:rsidP="00A7664E">
      <w:pPr>
        <w:jc w:val="both"/>
        <w:rPr>
          <w:rFonts w:ascii="Arial" w:hAnsi="Arial"/>
          <w:sz w:val="20"/>
        </w:rPr>
      </w:pPr>
    </w:p>
    <w:p w14:paraId="55DE6F08" w14:textId="77777777" w:rsidR="00A7664E" w:rsidRPr="00A974A4" w:rsidRDefault="00A7664E" w:rsidP="00A7664E">
      <w:pPr>
        <w:pStyle w:val="NormC0"/>
        <w:tabs>
          <w:tab w:val="left" w:pos="6570"/>
        </w:tabs>
        <w:rPr>
          <w:rFonts w:cs="Arial"/>
          <w:sz w:val="20"/>
        </w:rPr>
      </w:pPr>
      <w:r>
        <w:rPr>
          <w:rFonts w:cs="Arial"/>
          <w:sz w:val="20"/>
        </w:rPr>
        <w:tab/>
      </w:r>
    </w:p>
    <w:tbl>
      <w:tblPr>
        <w:tblW w:w="0" w:type="auto"/>
        <w:tblLook w:val="04A0" w:firstRow="1" w:lastRow="0" w:firstColumn="1" w:lastColumn="0" w:noHBand="0" w:noVBand="1"/>
      </w:tblPr>
      <w:tblGrid>
        <w:gridCol w:w="4819"/>
        <w:gridCol w:w="4819"/>
      </w:tblGrid>
      <w:tr w:rsidR="00A7664E" w14:paraId="622E9D56" w14:textId="77777777" w:rsidTr="009C1CE6">
        <w:tc>
          <w:tcPr>
            <w:tcW w:w="4889" w:type="dxa"/>
            <w:shd w:val="clear" w:color="auto" w:fill="auto"/>
          </w:tcPr>
          <w:p w14:paraId="51567972" w14:textId="77777777" w:rsidR="00A7664E" w:rsidRPr="00EE7715" w:rsidRDefault="00A7664E" w:rsidP="009C1CE6">
            <w:pPr>
              <w:pStyle w:val="NormC0"/>
              <w:spacing w:before="240" w:after="240"/>
              <w:rPr>
                <w:rFonts w:cs="Arial"/>
                <w:sz w:val="20"/>
              </w:rPr>
            </w:pPr>
          </w:p>
        </w:tc>
        <w:tc>
          <w:tcPr>
            <w:tcW w:w="4889" w:type="dxa"/>
            <w:shd w:val="clear" w:color="auto" w:fill="auto"/>
          </w:tcPr>
          <w:p w14:paraId="7D7DE7B2" w14:textId="56CF2362" w:rsidR="00A7664E" w:rsidRPr="00EE7715" w:rsidRDefault="00A7664E" w:rsidP="009C1CE6">
            <w:pPr>
              <w:pStyle w:val="NormC0"/>
              <w:spacing w:before="240" w:after="240"/>
              <w:rPr>
                <w:rFonts w:cs="Arial"/>
                <w:sz w:val="20"/>
              </w:rPr>
            </w:pPr>
            <w:r>
              <mc:AlternateContent>
                <mc:Choice Requires="wps">
                  <w:drawing>
                    <wp:anchor distT="0" distB="0" distL="114300" distR="114300" simplePos="0" relativeHeight="251659264" behindDoc="0" locked="0" layoutInCell="1" allowOverlap="1" wp14:anchorId="713C078F" wp14:editId="2498FBB3">
                      <wp:simplePos x="0" y="0"/>
                      <wp:positionH relativeFrom="column">
                        <wp:posOffset>266065</wp:posOffset>
                      </wp:positionH>
                      <wp:positionV relativeFrom="paragraph">
                        <wp:posOffset>70485</wp:posOffset>
                      </wp:positionV>
                      <wp:extent cx="2407920" cy="1310640"/>
                      <wp:effectExtent l="0" t="0" r="11430" b="2286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7920" cy="1310640"/>
                              </a:xfrm>
                              <a:prstGeom prst="rect">
                                <a:avLst/>
                              </a:prstGeom>
                              <a:noFill/>
                              <a:ln w="19050">
                                <a:solidFill>
                                  <a:srgbClr val="000080"/>
                                </a:solidFill>
                                <a:miter lim="800000"/>
                                <a:headEnd/>
                                <a:tailEnd/>
                              </a:ln>
                            </wps:spPr>
                            <wps:txbx>
                              <w:txbxContent>
                                <w:p w14:paraId="36C4DDA8" w14:textId="6A301BAF" w:rsidR="00A7664E" w:rsidRPr="00387A84" w:rsidRDefault="00A7664E" w:rsidP="00A7664E">
                                  <w:pPr>
                                    <w:pStyle w:val="Titolo5"/>
                                    <w:rPr>
                                      <w:b w:val="0"/>
                                    </w:rPr>
                                  </w:pPr>
                                  <w:r>
                                    <w:rPr>
                                      <w:b w:val="0"/>
                                    </w:rPr>
                                    <w:t>_________, il __________________</w:t>
                                  </w:r>
                                </w:p>
                                <w:p w14:paraId="39784588" w14:textId="77777777" w:rsidR="00A7664E" w:rsidRDefault="00A7664E" w:rsidP="00A7664E">
                                  <w:pPr>
                                    <w:pStyle w:val="Titolo5"/>
                                    <w:spacing w:before="0"/>
                                  </w:pPr>
                                </w:p>
                                <w:p w14:paraId="345C23D6" w14:textId="7D474B98" w:rsidR="00A7664E" w:rsidRPr="00A7664E" w:rsidRDefault="00A7664E" w:rsidP="00A7664E">
                                  <w:pPr>
                                    <w:spacing w:before="240"/>
                                    <w:jc w:val="both"/>
                                    <w:rPr>
                                      <w:rFonts w:ascii="Verdana" w:hAnsi="Verdana"/>
                                      <w:b/>
                                      <w:sz w:val="18"/>
                                    </w:rPr>
                                  </w:pPr>
                                  <w:r w:rsidRPr="00A7664E">
                                    <w:rPr>
                                      <w:rFonts w:ascii="Verdana" w:hAnsi="Verdana"/>
                                      <w:b/>
                                      <w:sz w:val="18"/>
                                    </w:rPr>
                                    <w:t>Il Consulente</w:t>
                                  </w:r>
                                </w:p>
                                <w:p w14:paraId="63264F94" w14:textId="77777777" w:rsidR="00A7664E" w:rsidRPr="00A7664E" w:rsidRDefault="00A7664E" w:rsidP="00A7664E">
                                  <w:pPr>
                                    <w:spacing w:before="240"/>
                                    <w:jc w:val="both"/>
                                  </w:pPr>
                                  <w:r>
                                    <w:rPr>
                                      <w:rFonts w:ascii="Verdana" w:hAnsi="Verdana"/>
                                      <w:bCs/>
                                      <w:sz w:val="18"/>
                                    </w:rPr>
                                    <w:t>______________________________</w:t>
                                  </w:r>
                                </w:p>
                                <w:p w14:paraId="4FC7BE33" w14:textId="77777777" w:rsidR="00A7664E" w:rsidRDefault="00A7664E" w:rsidP="00A7664E">
                                  <w:pPr>
                                    <w:spacing w:before="240"/>
                                    <w:jc w:val="both"/>
                                    <w:rPr>
                                      <w:rFonts w:ascii="Verdana" w:hAnsi="Verdana"/>
                                      <w:bCs/>
                                      <w:sz w:val="18"/>
                                    </w:rPr>
                                  </w:pPr>
                                </w:p>
                                <w:p w14:paraId="3CD897C6" w14:textId="77777777" w:rsidR="00A7664E" w:rsidRDefault="00A7664E" w:rsidP="00A7664E">
                                  <w:pPr>
                                    <w:spacing w:before="240"/>
                                    <w:jc w:val="both"/>
                                    <w:rPr>
                                      <w:rFonts w:ascii="Verdana" w:hAnsi="Verdana"/>
                                      <w:bCs/>
                                      <w:sz w:val="18"/>
                                    </w:rPr>
                                  </w:pPr>
                                </w:p>
                                <w:p w14:paraId="5C435A53" w14:textId="77777777" w:rsidR="00A7664E" w:rsidRDefault="00A7664E" w:rsidP="00A7664E">
                                  <w:pPr>
                                    <w:spacing w:before="240"/>
                                    <w:jc w:val="both"/>
                                    <w:rPr>
                                      <w:rFonts w:ascii="Verdana" w:hAnsi="Verdana"/>
                                      <w:bCs/>
                                      <w:sz w:val="18"/>
                                    </w:rPr>
                                  </w:pPr>
                                </w:p>
                                <w:p w14:paraId="1EED025D" w14:textId="77777777" w:rsidR="00A7664E" w:rsidRDefault="00A7664E" w:rsidP="00A7664E">
                                  <w:pPr>
                                    <w:spacing w:before="240"/>
                                    <w:jc w:val="both"/>
                                    <w:rPr>
                                      <w:rFonts w:ascii="Verdana" w:hAnsi="Verdana"/>
                                      <w:sz w:val="18"/>
                                    </w:rPr>
                                  </w:pPr>
                                </w:p>
                                <w:p w14:paraId="058065F5" w14:textId="77777777" w:rsidR="00A7664E" w:rsidRPr="00804A82" w:rsidRDefault="00A7664E" w:rsidP="00A7664E">
                                  <w:pPr>
                                    <w:spacing w:before="240"/>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C078F" id="Casella di testo 1" o:spid="_x0000_s1027" type="#_x0000_t202" style="position:absolute;left:0;text-align:left;margin-left:20.95pt;margin-top:5.55pt;width:189.6pt;height:10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" filled="f" strokecolor="navy" strokeweight="1.5pt">
                      <v:textbox>
                        <w:txbxContent>
                          <w:p w14:paraId="36C4DDA8" w14:textId="6A301BAF" w:rsidR="00A7664E" w:rsidRPr="00387A84" w:rsidRDefault="00A7664E" w:rsidP="00A7664E">
                            <w:pPr>
                              <w:pStyle w:val="Titolo5"/>
                              <w:rPr>
                                <w:b w:val="0"/>
                              </w:rPr>
                            </w:pPr>
                            <w:r>
                              <w:rPr>
                                <w:b w:val="0"/>
                              </w:rPr>
                              <w:t>_________, il __________________</w:t>
                            </w:r>
                          </w:p>
                          <w:p w14:paraId="39784588" w14:textId="77777777" w:rsidR="00A7664E" w:rsidRDefault="00A7664E" w:rsidP="00A7664E">
                            <w:pPr>
                              <w:pStyle w:val="Titolo5"/>
                              <w:spacing w:before="0"/>
                            </w:pPr>
                          </w:p>
                          <w:p w14:paraId="345C23D6" w14:textId="7D474B98" w:rsidR="00A7664E" w:rsidRPr="00A7664E" w:rsidRDefault="00A7664E" w:rsidP="00A7664E">
                            <w:pPr>
                              <w:spacing w:before="240"/>
                              <w:jc w:val="both"/>
                              <w:rPr>
                                <w:rFonts w:ascii="Verdana" w:hAnsi="Verdana"/>
                                <w:b/>
                                <w:sz w:val="18"/>
                              </w:rPr>
                            </w:pPr>
                            <w:r w:rsidRPr="00A7664E">
                              <w:rPr>
                                <w:rFonts w:ascii="Verdana" w:hAnsi="Verdana"/>
                                <w:b/>
                                <w:sz w:val="18"/>
                              </w:rPr>
                              <w:t>Il Consulente</w:t>
                            </w:r>
                          </w:p>
                          <w:p w14:paraId="63264F94" w14:textId="77777777" w:rsidR="00A7664E" w:rsidRPr="00A7664E" w:rsidRDefault="00A7664E" w:rsidP="00A7664E">
                            <w:pPr>
                              <w:spacing w:before="240"/>
                              <w:jc w:val="both"/>
                            </w:pPr>
                            <w:r>
                              <w:rPr>
                                <w:rFonts w:ascii="Verdana" w:hAnsi="Verdana"/>
                                <w:bCs/>
                                <w:sz w:val="18"/>
                              </w:rPr>
                              <w:t>______________________________</w:t>
                            </w:r>
                          </w:p>
                          <w:p w14:paraId="4FC7BE33" w14:textId="77777777" w:rsidR="00A7664E" w:rsidRDefault="00A7664E" w:rsidP="00A7664E">
                            <w:pPr>
                              <w:spacing w:before="240"/>
                              <w:jc w:val="both"/>
                              <w:rPr>
                                <w:rFonts w:ascii="Verdana" w:hAnsi="Verdana"/>
                                <w:bCs/>
                                <w:sz w:val="18"/>
                              </w:rPr>
                            </w:pPr>
                          </w:p>
                          <w:p w14:paraId="3CD897C6" w14:textId="77777777" w:rsidR="00A7664E" w:rsidRDefault="00A7664E" w:rsidP="00A7664E">
                            <w:pPr>
                              <w:spacing w:before="240"/>
                              <w:jc w:val="both"/>
                              <w:rPr>
                                <w:rFonts w:ascii="Verdana" w:hAnsi="Verdana"/>
                                <w:bCs/>
                                <w:sz w:val="18"/>
                              </w:rPr>
                            </w:pPr>
                          </w:p>
                          <w:p w14:paraId="5C435A53" w14:textId="77777777" w:rsidR="00A7664E" w:rsidRDefault="00A7664E" w:rsidP="00A7664E">
                            <w:pPr>
                              <w:spacing w:before="240"/>
                              <w:jc w:val="both"/>
                              <w:rPr>
                                <w:rFonts w:ascii="Verdana" w:hAnsi="Verdana"/>
                                <w:bCs/>
                                <w:sz w:val="18"/>
                              </w:rPr>
                            </w:pPr>
                          </w:p>
                          <w:p w14:paraId="1EED025D" w14:textId="77777777" w:rsidR="00A7664E" w:rsidRDefault="00A7664E" w:rsidP="00A7664E">
                            <w:pPr>
                              <w:spacing w:before="240"/>
                              <w:jc w:val="both"/>
                              <w:rPr>
                                <w:rFonts w:ascii="Verdana" w:hAnsi="Verdana"/>
                                <w:sz w:val="18"/>
                              </w:rPr>
                            </w:pPr>
                          </w:p>
                          <w:p w14:paraId="058065F5" w14:textId="77777777" w:rsidR="00A7664E" w:rsidRPr="00804A82" w:rsidRDefault="00A7664E" w:rsidP="00A7664E">
                            <w:pPr>
                              <w:spacing w:before="240"/>
                              <w:jc w:val="both"/>
                            </w:pPr>
                          </w:p>
                        </w:txbxContent>
                      </v:textbox>
                    </v:shape>
                  </w:pict>
                </mc:Fallback>
              </mc:AlternateContent>
            </w:r>
          </w:p>
        </w:tc>
      </w:tr>
      <w:tr w:rsidR="00A7664E" w14:paraId="3612A9B3" w14:textId="77777777" w:rsidTr="009C1CE6">
        <w:tc>
          <w:tcPr>
            <w:tcW w:w="4889" w:type="dxa"/>
            <w:shd w:val="clear" w:color="auto" w:fill="auto"/>
          </w:tcPr>
          <w:p w14:paraId="3156C7E1" w14:textId="77777777" w:rsidR="00A7664E" w:rsidRPr="00EE7715" w:rsidRDefault="00A7664E" w:rsidP="009C1CE6">
            <w:pPr>
              <w:pStyle w:val="NormC0"/>
              <w:spacing w:before="240" w:after="240"/>
              <w:rPr>
                <w:rFonts w:cs="Arial"/>
                <w:sz w:val="20"/>
              </w:rPr>
            </w:pPr>
          </w:p>
          <w:p w14:paraId="693EE232" w14:textId="77777777" w:rsidR="00A7664E" w:rsidRPr="00EE7715" w:rsidRDefault="00A7664E" w:rsidP="009C1CE6">
            <w:pPr>
              <w:pStyle w:val="NormC0"/>
              <w:spacing w:before="240" w:after="240"/>
              <w:rPr>
                <w:rFonts w:cs="Arial"/>
                <w:sz w:val="20"/>
              </w:rPr>
            </w:pPr>
          </w:p>
        </w:tc>
        <w:tc>
          <w:tcPr>
            <w:tcW w:w="4889" w:type="dxa"/>
            <w:shd w:val="clear" w:color="auto" w:fill="auto"/>
          </w:tcPr>
          <w:p w14:paraId="2C7881BD" w14:textId="77777777" w:rsidR="00A7664E" w:rsidRPr="00EE7715" w:rsidRDefault="00A7664E" w:rsidP="009C1CE6">
            <w:pPr>
              <w:pStyle w:val="NormC0"/>
              <w:spacing w:before="240" w:after="240"/>
              <w:rPr>
                <w:rFonts w:cs="Arial"/>
                <w:sz w:val="20"/>
              </w:rPr>
            </w:pPr>
          </w:p>
          <w:p w14:paraId="261606E1" w14:textId="77777777" w:rsidR="00A7664E" w:rsidRPr="00EE7715" w:rsidRDefault="00A7664E" w:rsidP="009C1CE6">
            <w:pPr>
              <w:pStyle w:val="NormC0"/>
              <w:spacing w:before="240" w:after="240"/>
              <w:rPr>
                <w:rFonts w:cs="Arial"/>
                <w:sz w:val="20"/>
              </w:rPr>
            </w:pPr>
          </w:p>
        </w:tc>
      </w:tr>
      <w:tr w:rsidR="00A7664E" w14:paraId="1E271E49" w14:textId="77777777" w:rsidTr="009C1CE6">
        <w:tc>
          <w:tcPr>
            <w:tcW w:w="4889" w:type="dxa"/>
            <w:shd w:val="clear" w:color="auto" w:fill="auto"/>
          </w:tcPr>
          <w:p w14:paraId="05050834" w14:textId="77777777" w:rsidR="00A7664E" w:rsidRPr="00EE7715" w:rsidRDefault="00A7664E" w:rsidP="009C1CE6">
            <w:pPr>
              <w:pStyle w:val="NormC0"/>
              <w:spacing w:before="240" w:after="240"/>
              <w:rPr>
                <w:rFonts w:cs="Arial"/>
                <w:b/>
                <w:sz w:val="20"/>
              </w:rPr>
            </w:pPr>
          </w:p>
        </w:tc>
        <w:tc>
          <w:tcPr>
            <w:tcW w:w="4889" w:type="dxa"/>
            <w:shd w:val="clear" w:color="auto" w:fill="auto"/>
          </w:tcPr>
          <w:p w14:paraId="2D187401" w14:textId="77777777" w:rsidR="00A7664E" w:rsidRPr="00EE7715" w:rsidRDefault="00A7664E" w:rsidP="009C1CE6">
            <w:pPr>
              <w:pStyle w:val="NormC0"/>
              <w:spacing w:before="240" w:after="240"/>
              <w:rPr>
                <w:rFonts w:cs="Arial"/>
                <w:sz w:val="20"/>
              </w:rPr>
            </w:pPr>
          </w:p>
        </w:tc>
      </w:tr>
      <w:tr w:rsidR="00A7664E" w14:paraId="4388D099" w14:textId="77777777" w:rsidTr="009C1CE6">
        <w:tc>
          <w:tcPr>
            <w:tcW w:w="4889" w:type="dxa"/>
            <w:shd w:val="clear" w:color="auto" w:fill="auto"/>
          </w:tcPr>
          <w:p w14:paraId="5DC19AC7" w14:textId="77777777" w:rsidR="00A7664E" w:rsidRPr="00EE7715" w:rsidRDefault="00A7664E" w:rsidP="009C1CE6">
            <w:pPr>
              <w:pStyle w:val="NormC0"/>
              <w:spacing w:before="240" w:after="240"/>
              <w:rPr>
                <w:rFonts w:cs="Arial"/>
                <w:b/>
                <w:sz w:val="20"/>
              </w:rPr>
            </w:pPr>
          </w:p>
        </w:tc>
        <w:tc>
          <w:tcPr>
            <w:tcW w:w="4889" w:type="dxa"/>
            <w:shd w:val="clear" w:color="auto" w:fill="auto"/>
          </w:tcPr>
          <w:p w14:paraId="675BB056" w14:textId="77777777" w:rsidR="00A7664E" w:rsidRPr="00EE7715" w:rsidRDefault="00A7664E" w:rsidP="009C1CE6">
            <w:pPr>
              <w:pStyle w:val="NormC0"/>
              <w:spacing w:before="240" w:after="240"/>
              <w:rPr>
                <w:rFonts w:cs="Arial"/>
                <w:sz w:val="20"/>
              </w:rPr>
            </w:pPr>
          </w:p>
        </w:tc>
      </w:tr>
      <w:tr w:rsidR="00A7664E" w14:paraId="2EAC8533" w14:textId="77777777" w:rsidTr="009C1CE6">
        <w:tc>
          <w:tcPr>
            <w:tcW w:w="4889" w:type="dxa"/>
            <w:shd w:val="clear" w:color="auto" w:fill="auto"/>
          </w:tcPr>
          <w:p w14:paraId="72B752FF" w14:textId="77777777" w:rsidR="00A7664E" w:rsidRPr="00EE7715" w:rsidRDefault="00A7664E" w:rsidP="009C1CE6">
            <w:pPr>
              <w:pStyle w:val="NormC0"/>
              <w:spacing w:before="240" w:after="240"/>
              <w:rPr>
                <w:rFonts w:cs="Arial"/>
                <w:b/>
                <w:sz w:val="20"/>
              </w:rPr>
            </w:pPr>
          </w:p>
        </w:tc>
        <w:tc>
          <w:tcPr>
            <w:tcW w:w="4889" w:type="dxa"/>
            <w:shd w:val="clear" w:color="auto" w:fill="auto"/>
          </w:tcPr>
          <w:p w14:paraId="7DF80388" w14:textId="77777777" w:rsidR="00A7664E" w:rsidRPr="00EE7715" w:rsidRDefault="00A7664E" w:rsidP="009C1CE6">
            <w:pPr>
              <w:pStyle w:val="NormC0"/>
              <w:spacing w:before="240" w:after="240"/>
              <w:rPr>
                <w:rFonts w:cs="Arial"/>
                <w:sz w:val="20"/>
              </w:rPr>
            </w:pPr>
          </w:p>
        </w:tc>
      </w:tr>
    </w:tbl>
    <w:p w14:paraId="2B7EB4B2" w14:textId="77777777" w:rsidR="00A7664E" w:rsidRDefault="00A7664E" w:rsidP="00A7664E">
      <w:pPr>
        <w:pStyle w:val="NormC0"/>
        <w:rPr>
          <w:rFonts w:cs="Arial"/>
          <w:sz w:val="20"/>
        </w:rPr>
      </w:pPr>
    </w:p>
    <w:p w14:paraId="36E6C8DC" w14:textId="77777777" w:rsidR="00A7664E" w:rsidRPr="002A0532" w:rsidRDefault="00A7664E" w:rsidP="00A7664E"/>
    <w:p w14:paraId="3C9A4A68" w14:textId="77777777" w:rsidR="009A4D58" w:rsidRDefault="00F325EE"/>
    <w:sectPr w:rsidR="009A4D5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64E"/>
    <w:rsid w:val="00A7664E"/>
    <w:rsid w:val="00B31C56"/>
    <w:rsid w:val="00F325EE"/>
    <w:rsid w:val="00F50031"/>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A72C3"/>
  <w15:chartTrackingRefBased/>
  <w15:docId w15:val="{E0D239D3-CA50-4EAC-8057-11DEE30C0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7664E"/>
    <w:pPr>
      <w:spacing w:after="0" w:line="240" w:lineRule="auto"/>
    </w:pPr>
    <w:rPr>
      <w:rFonts w:ascii="Bookman Old Style" w:eastAsia="Times New Roman" w:hAnsi="Bookman Old Style" w:cs="Times New Roman"/>
      <w:sz w:val="24"/>
      <w:szCs w:val="20"/>
      <w:lang w:eastAsia="it-IT"/>
    </w:rPr>
  </w:style>
  <w:style w:type="paragraph" w:styleId="Titolo1">
    <w:name w:val="heading 1"/>
    <w:basedOn w:val="Normale"/>
    <w:next w:val="Normale"/>
    <w:link w:val="Titolo1Carattere"/>
    <w:qFormat/>
    <w:rsid w:val="00A7664E"/>
    <w:pPr>
      <w:keepNext/>
      <w:spacing w:before="240" w:after="60"/>
      <w:outlineLvl w:val="0"/>
    </w:pPr>
    <w:rPr>
      <w:rFonts w:ascii="Arial" w:hAnsi="Arial"/>
      <w:b/>
      <w:kern w:val="28"/>
      <w:sz w:val="28"/>
      <w:lang w:eastAsia="en-US"/>
    </w:rPr>
  </w:style>
  <w:style w:type="paragraph" w:styleId="Titolo5">
    <w:name w:val="heading 5"/>
    <w:basedOn w:val="Normale"/>
    <w:next w:val="Normale"/>
    <w:link w:val="Titolo5Carattere"/>
    <w:qFormat/>
    <w:rsid w:val="00A7664E"/>
    <w:pPr>
      <w:keepNext/>
      <w:spacing w:before="120"/>
      <w:outlineLvl w:val="4"/>
    </w:pPr>
    <w:rPr>
      <w:rFonts w:ascii="Verdana" w:hAnsi="Verdana"/>
      <w:b/>
      <w:bCs/>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A7664E"/>
    <w:rPr>
      <w:rFonts w:ascii="Arial" w:eastAsia="Times New Roman" w:hAnsi="Arial" w:cs="Times New Roman"/>
      <w:b/>
      <w:kern w:val="28"/>
      <w:sz w:val="28"/>
      <w:szCs w:val="20"/>
      <w:lang w:eastAsia="en-US"/>
    </w:rPr>
  </w:style>
  <w:style w:type="character" w:customStyle="1" w:styleId="Titolo5Carattere">
    <w:name w:val="Titolo 5 Carattere"/>
    <w:basedOn w:val="Carpredefinitoparagrafo"/>
    <w:link w:val="Titolo5"/>
    <w:rsid w:val="00A7664E"/>
    <w:rPr>
      <w:rFonts w:ascii="Verdana" w:eastAsia="Times New Roman" w:hAnsi="Verdana" w:cs="Times New Roman"/>
      <w:b/>
      <w:bCs/>
      <w:sz w:val="18"/>
      <w:szCs w:val="20"/>
      <w:lang w:eastAsia="it-IT"/>
    </w:rPr>
  </w:style>
  <w:style w:type="paragraph" w:customStyle="1" w:styleId="NormC0">
    <w:name w:val="NormC0"/>
    <w:rsid w:val="00A7664E"/>
    <w:pPr>
      <w:spacing w:after="0" w:line="240" w:lineRule="auto"/>
      <w:jc w:val="both"/>
    </w:pPr>
    <w:rPr>
      <w:rFonts w:ascii="Arial" w:eastAsia="Times New Roman" w:hAnsi="Arial" w:cs="Times New Roman"/>
      <w:noProof/>
      <w:szCs w:val="20"/>
      <w:lang w:eastAsia="it-IT"/>
    </w:rPr>
  </w:style>
  <w:style w:type="paragraph" w:styleId="Testofumetto">
    <w:name w:val="Balloon Text"/>
    <w:basedOn w:val="Normale"/>
    <w:link w:val="TestofumettoCarattere"/>
    <w:semiHidden/>
    <w:rsid w:val="00A7664E"/>
    <w:rPr>
      <w:rFonts w:ascii="Tahoma" w:hAnsi="Tahoma" w:cs="Tahoma"/>
      <w:sz w:val="16"/>
      <w:szCs w:val="16"/>
    </w:rPr>
  </w:style>
  <w:style w:type="character" w:customStyle="1" w:styleId="TestofumettoCarattere">
    <w:name w:val="Testo fumetto Carattere"/>
    <w:basedOn w:val="Carpredefinitoparagrafo"/>
    <w:link w:val="Testofumetto"/>
    <w:semiHidden/>
    <w:rsid w:val="00A7664E"/>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2404</Words>
  <Characters>13707</Characters>
  <Application>Microsoft Office Word</Application>
  <DocSecurity>0</DocSecurity>
  <Lines>114</Lines>
  <Paragraphs>32</Paragraphs>
  <ScaleCrop>false</ScaleCrop>
  <Company/>
  <LinksUpToDate>false</LinksUpToDate>
  <CharactersWithSpaces>16079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Aliprandi</dc:creator>
  <cp:keywords/>
  <dc:description/>
  <cp:lastModifiedBy>Aliprandi</cp:lastModifiedBy>
  <cp:revision>2</cp:revision>
  <dcterms:created xsi:type="dcterms:W3CDTF">2022-11-03T22:43:00Z</dcterms:created>
  <dcterms:modified xsi:type="dcterms:W3CDTF">2022-11-05T09:49:00Z</dcterms:modified>
</cp:coreProperties>
</file>